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24.2.2024 lauantai</w:t>
      </w:r>
    </w:p>
    <w:p>
      <w:pPr>
        <w:pStyle w:val="Heading1"/>
      </w:pPr>
      <w:r>
        <w:t>24.2.2024-23.3.2024</w:t>
      </w:r>
    </w:p>
    <w:p>
      <w:pPr>
        <w:pStyle w:val="Heading2"/>
      </w:pPr>
      <w:r>
        <w:t>18:00-20:30 Liljendalrevyn "Blåddrån"</w:t>
      </w:r>
    </w:p>
    <w:p>
      <w:r>
        <w:t xml:space="preserve"> </w:t>
      </w:r>
    </w:p>
    <w:p>
      <w:r>
        <w:t xml:space="preserve">25€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