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1.3.2024 perjantai</w:t>
      </w:r>
    </w:p>
    <w:p>
      <w:pPr>
        <w:pStyle w:val="Heading1"/>
      </w:pPr>
      <w:r>
        <w:t>1.3.2024-24.3.2024</w:t>
      </w:r>
    </w:p>
    <w:p>
      <w:pPr>
        <w:pStyle w:val="Heading2"/>
      </w:pPr>
      <w:r>
        <w:t>12:00-16:00 Charlotta Östlund: Variationer, 1.3–24.3.2024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