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Emmaus fönstergalleri</w:t>
      </w:r>
    </w:p>
    <w:p>
      <w:r>
        <w:t>31.10.2023 tiistai</w:t>
      </w:r>
    </w:p>
    <w:p>
      <w:pPr>
        <w:pStyle w:val="Heading1"/>
      </w:pPr>
      <w:r>
        <w:t>31.10.2023-29.11.2023</w:t>
      </w:r>
    </w:p>
    <w:p>
      <w:pPr>
        <w:pStyle w:val="Heading2"/>
      </w:pPr>
      <w:r>
        <w:t>06:00-23:45 Utställning av demonstrationsskyltar som står upp för barnens rättigheter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