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TryckeriTeatern, Kulturhuset Fokus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18:00-19:00 Får jag lov... eller ska vi dansa först?</w:t>
      </w:r>
    </w:p>
    <w:p>
      <w:r>
        <w:t xml:space="preserve"> 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