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Agricolahuset</w:t>
      </w:r>
    </w:p>
    <w:p>
      <w:r>
        <w:t>14.10.2023 lauantai</w:t>
      </w:r>
    </w:p>
    <w:p>
      <w:pPr>
        <w:pStyle w:val="Heading1"/>
      </w:pPr>
      <w:r>
        <w:t>14.10.2023-15.10.2023</w:t>
      </w:r>
    </w:p>
    <w:p>
      <w:pPr>
        <w:pStyle w:val="Heading2"/>
      </w:pPr>
      <w:r>
        <w:t>16:00-00:00 Mèlodie Oubliée (den bortglömda tonen)</w:t>
      </w:r>
    </w:p>
    <w:p>
      <w:r>
        <w:t xml:space="preserve"> </w:t>
      </w:r>
    </w:p>
    <w:p>
      <w:r>
        <w:t>10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