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12.9.2023 tiistai</w:t>
      </w:r>
    </w:p>
    <w:p>
      <w:pPr>
        <w:pStyle w:val="Heading1"/>
      </w:pPr>
      <w:r>
        <w:t>12.9.2023-17.10.2023</w:t>
      </w:r>
    </w:p>
    <w:p>
      <w:pPr>
        <w:pStyle w:val="Heading2"/>
      </w:pPr>
      <w:r>
        <w:t>09:00-09:45 Morgonstrechning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