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Sandudds Paviljong</w:t>
      </w:r>
    </w:p>
    <w:p>
      <w:r>
        <w:t>10.9.2023 sunnuntai</w:t>
      </w:r>
    </w:p>
    <w:p>
      <w:pPr>
        <w:pStyle w:val="Heading1"/>
      </w:pPr>
      <w:r>
        <w:t>10.9.2023 sunnuntai</w:t>
      </w:r>
    </w:p>
    <w:p>
      <w:pPr>
        <w:pStyle w:val="Heading2"/>
      </w:pPr>
      <w:r>
        <w:t>15:00-16:15 Klassinen Hietsu: Earthly Angels</w:t>
      </w:r>
    </w:p>
    <w:p>
      <w:r>
        <w:t>Klassisen Hietsun syyskausi alkaa upean barokkiyhtyeen järjestämillä juhlilla Kristiinan hovissa!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