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 välfärdscenter</w:t>
      </w:r>
    </w:p>
    <w:p>
      <w:r>
        <w:t>30.10.2023 maanantai</w:t>
      </w:r>
    </w:p>
    <w:p>
      <w:pPr>
        <w:pStyle w:val="Heading1"/>
      </w:pPr>
      <w:r>
        <w:t>30.10.2023 maanantai</w:t>
      </w:r>
    </w:p>
    <w:p>
      <w:pPr>
        <w:pStyle w:val="Heading2"/>
      </w:pPr>
      <w:r>
        <w:t>17:30-21:00 Solig kubansk parsalsa och bachata året runt med Roly González!</w:t>
      </w:r>
    </w:p>
    <w:p>
      <w:r>
        <w:t xml:space="preserve"> 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