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Alexander II staty</w:t>
      </w:r>
    </w:p>
    <w:p>
      <w:r>
        <w:t>8.9.2023 perjantai</w:t>
      </w:r>
    </w:p>
    <w:p>
      <w:pPr>
        <w:pStyle w:val="Heading1"/>
      </w:pPr>
      <w:r>
        <w:t>8.9.2023 perjantai</w:t>
      </w:r>
    </w:p>
    <w:p>
      <w:pPr>
        <w:pStyle w:val="Heading2"/>
      </w:pPr>
      <w:r>
        <w:t>18:00-19:30 Övervakarna</w:t>
      </w:r>
    </w:p>
    <w:p>
      <w:r>
        <w:t xml:space="preserve"> </w:t>
      </w:r>
    </w:p>
    <w:p>
      <w:r>
        <w:t>35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