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Placename</w:t>
      </w:r>
    </w:p>
    <w:p>
      <w:r>
        <w:t>11.3.2019 maanantai</w:t>
      </w:r>
    </w:p>
    <w:p>
      <w:pPr>
        <w:pStyle w:val="Heading1"/>
      </w:pPr>
      <w:r>
        <w:t>11.3.2019-17.3.2019</w:t>
      </w:r>
    </w:p>
    <w:p>
      <w:pPr>
        <w:pStyle w:val="Heading2"/>
      </w:pPr>
      <w:r>
        <w:t>14:07-14:07 Repeater event test</w:t>
      </w:r>
    </w:p>
    <w:p>
      <w:r>
        <w:t>test description:</w:t>
        <w:br/>
        <w:t>11-17</w:t>
        <w:br/>
        <w:t>18-24</w:t>
        <w:br/>
        <w:t>25-31.</w:t>
        <w:br/>
        <w:t>three subevents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