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Sandels, Topeliusgatan 2, Helsingfors</w:t>
      </w:r>
    </w:p>
    <w:p>
      <w:r>
        <w:t>24.6.2025 tiistai</w:t>
      </w:r>
    </w:p>
    <w:p>
      <w:pPr>
        <w:pStyle w:val="Heading1"/>
      </w:pPr>
      <w:r>
        <w:t>24.6.2025-27.6.2025</w:t>
      </w:r>
    </w:p>
    <w:p>
      <w:pPr>
        <w:pStyle w:val="Heading2"/>
      </w:pPr>
      <w:r>
        <w:t>Skärgårdsläger i Barösund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