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10.6.2024 maanantai</w:t>
      </w:r>
    </w:p>
    <w:p>
      <w:pPr>
        <w:pStyle w:val="Heading1"/>
      </w:pPr>
      <w:r>
        <w:t>10.6.2024-14.6.2024</w:t>
      </w:r>
    </w:p>
    <w:p>
      <w:pPr>
        <w:pStyle w:val="Heading2"/>
      </w:pPr>
      <w:r>
        <w:t>Sommarläger för barn 7–12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